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41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  <w:gridCol w:w="1573"/>
        <w:gridCol w:w="2281"/>
      </w:tblGrid>
      <w:tr w:rsidR="00A2006B" w:rsidRPr="00D55F6D" w:rsidTr="00784C51">
        <w:tc>
          <w:tcPr>
            <w:tcW w:w="10135" w:type="dxa"/>
          </w:tcPr>
          <w:p w:rsidR="00A2006B" w:rsidRPr="00D55F6D" w:rsidRDefault="00A2006B" w:rsidP="00784C51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FD148F">
              <w:rPr>
                <w:b/>
              </w:rPr>
              <w:t xml:space="preserve">lage 3 zum Vertrag nach </w:t>
            </w:r>
            <w:r w:rsidR="002E24A7">
              <w:rPr>
                <w:b/>
              </w:rPr>
              <w:t>DE</w:t>
            </w:r>
            <w:r w:rsidR="00FD148F">
              <w:rPr>
                <w:b/>
              </w:rPr>
              <w:t xml:space="preserve">-UZ </w:t>
            </w:r>
            <w:r>
              <w:rPr>
                <w:b/>
              </w:rPr>
              <w:t>76</w:t>
            </w:r>
          </w:p>
          <w:p w:rsidR="00D11D46" w:rsidRDefault="00A2006B" w:rsidP="00784C51">
            <w:pPr>
              <w:tabs>
                <w:tab w:val="left" w:pos="5670"/>
              </w:tabs>
              <w:rPr>
                <w:b/>
              </w:rPr>
            </w:pPr>
            <w:r w:rsidRPr="00D55F6D">
              <w:rPr>
                <w:b/>
              </w:rPr>
              <w:t xml:space="preserve">Umweltzeichen für </w:t>
            </w:r>
            <w:r w:rsidRPr="00D55F6D">
              <w:rPr>
                <w:b/>
              </w:rPr>
              <w:br/>
              <w:t>„</w:t>
            </w:r>
            <w:r w:rsidR="00FD148F" w:rsidRPr="00FD148F">
              <w:rPr>
                <w:b/>
              </w:rPr>
              <w:t xml:space="preserve">Emissionsarme plattenförmige Werkstoffe </w:t>
            </w:r>
          </w:p>
          <w:p w:rsidR="00A2006B" w:rsidRPr="00D11D46" w:rsidRDefault="00FD148F" w:rsidP="00D11D46">
            <w:pPr>
              <w:tabs>
                <w:tab w:val="left" w:pos="5670"/>
              </w:tabs>
            </w:pPr>
            <w:r w:rsidRPr="00FD148F">
              <w:rPr>
                <w:b/>
              </w:rPr>
              <w:t>(Bau- und Möbelplatten) für den Innenau</w:t>
            </w:r>
            <w:r w:rsidR="00D11D46">
              <w:rPr>
                <w:b/>
              </w:rPr>
              <w:t>s</w:t>
            </w:r>
            <w:r w:rsidRPr="00FD148F">
              <w:rPr>
                <w:b/>
              </w:rPr>
              <w:t>bau</w:t>
            </w:r>
            <w:r w:rsidR="00A2006B" w:rsidRPr="00D55F6D">
              <w:rPr>
                <w:b/>
              </w:rPr>
              <w:t>“</w:t>
            </w:r>
          </w:p>
        </w:tc>
        <w:tc>
          <w:tcPr>
            <w:tcW w:w="1573" w:type="dxa"/>
          </w:tcPr>
          <w:p w:rsidR="00A2006B" w:rsidRPr="00D55F6D" w:rsidRDefault="00A2006B" w:rsidP="00784C51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06B" w:rsidRPr="00D55F6D" w:rsidRDefault="00A2006B" w:rsidP="00784C51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784C51" w:rsidRDefault="00784C51" w:rsidP="00BB6958">
      <w:pPr>
        <w:rPr>
          <w:b/>
          <w:bCs/>
        </w:rPr>
      </w:pPr>
    </w:p>
    <w:p w:rsidR="00DC6908" w:rsidRDefault="00DC6908" w:rsidP="00BB6958">
      <w:pPr>
        <w:rPr>
          <w:b/>
          <w:bCs/>
        </w:rPr>
      </w:pPr>
      <w:r w:rsidRPr="00B44523">
        <w:rPr>
          <w:b/>
          <w:bCs/>
        </w:rPr>
        <w:t>Risikobeurteilung</w:t>
      </w:r>
    </w:p>
    <w:p w:rsidR="00D11D46" w:rsidRPr="00B44523" w:rsidRDefault="00D11D46" w:rsidP="00BB6958">
      <w:pPr>
        <w:rPr>
          <w:b/>
          <w:bCs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06"/>
      </w:tblGrid>
      <w:tr w:rsidR="009F5ACA" w:rsidRPr="009F5ACA" w:rsidTr="009F5ACA">
        <w:tc>
          <w:tcPr>
            <w:tcW w:w="3936" w:type="dxa"/>
            <w:shd w:val="clear" w:color="auto" w:fill="auto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Datum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Holzart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Herkunftsland und –gebiet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  <w:tr w:rsidR="009F5ACA" w:rsidRPr="009F5ACA" w:rsidTr="009F5ACA">
        <w:tc>
          <w:tcPr>
            <w:tcW w:w="3936" w:type="dxa"/>
            <w:shd w:val="clear" w:color="auto" w:fill="auto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t>Name, Anschrift der beglaubigenden FSC- und/oder PEFC-akkreditierten Zertifizierungsstelle</w:t>
            </w:r>
          </w:p>
        </w:tc>
        <w:tc>
          <w:tcPr>
            <w:tcW w:w="10206" w:type="dxa"/>
            <w:vAlign w:val="center"/>
          </w:tcPr>
          <w:p w:rsidR="009F5ACA" w:rsidRPr="009F5ACA" w:rsidRDefault="009F5ACA" w:rsidP="009F5ACA">
            <w:pPr>
              <w:rPr>
                <w:sz w:val="22"/>
                <w:szCs w:val="22"/>
              </w:rPr>
            </w:pPr>
            <w:r w:rsidRPr="009F5A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9F5ACA">
              <w:rPr>
                <w:sz w:val="22"/>
                <w:szCs w:val="22"/>
              </w:rPr>
              <w:instrText xml:space="preserve"> FORMTEXT </w:instrText>
            </w:r>
            <w:r w:rsidRPr="009F5ACA">
              <w:rPr>
                <w:sz w:val="22"/>
                <w:szCs w:val="22"/>
              </w:rPr>
            </w:r>
            <w:r w:rsidRPr="009F5ACA">
              <w:rPr>
                <w:sz w:val="22"/>
                <w:szCs w:val="22"/>
              </w:rPr>
              <w:fldChar w:fldCharType="separate"/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noProof/>
                <w:sz w:val="22"/>
                <w:szCs w:val="22"/>
              </w:rPr>
              <w:t> </w:t>
            </w:r>
            <w:r w:rsidRPr="009F5ACA">
              <w:rPr>
                <w:sz w:val="22"/>
                <w:szCs w:val="22"/>
              </w:rPr>
              <w:fldChar w:fldCharType="end"/>
            </w:r>
          </w:p>
        </w:tc>
      </w:tr>
    </w:tbl>
    <w:p w:rsidR="00DC6908" w:rsidRDefault="00DC6908" w:rsidP="00BB6958"/>
    <w:p w:rsidR="00D11D46" w:rsidRDefault="00DC6908" w:rsidP="00BB6958">
      <w:r>
        <w:t xml:space="preserve">Anlage Nr: </w:t>
      </w:r>
      <w:bookmarkStart w:id="1" w:name="Text2"/>
      <w:r>
        <w:fldChar w:fldCharType="begin">
          <w:ffData>
            <w:name w:val="Text2"/>
            <w:enabled/>
            <w:calcOnExit w:val="0"/>
            <w:textInput>
              <w:type w:val="number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D11D46" w:rsidRDefault="00D11D46" w:rsidP="00BB69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1"/>
        <w:gridCol w:w="2308"/>
        <w:gridCol w:w="2616"/>
        <w:gridCol w:w="2261"/>
        <w:gridCol w:w="2410"/>
        <w:gridCol w:w="2268"/>
      </w:tblGrid>
      <w:tr w:rsidR="00DC6908" w:rsidRPr="005F64D2">
        <w:tc>
          <w:tcPr>
            <w:tcW w:w="2311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Kategorie</w:t>
            </w:r>
          </w:p>
        </w:tc>
        <w:tc>
          <w:tcPr>
            <w:tcW w:w="2276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Indikatoren</w:t>
            </w:r>
          </w:p>
        </w:tc>
        <w:tc>
          <w:tcPr>
            <w:tcW w:w="2616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Informationsquellen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1"/>
            </w:r>
          </w:p>
        </w:tc>
        <w:tc>
          <w:tcPr>
            <w:tcW w:w="2261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>Rechtfertigung</w:t>
            </w:r>
          </w:p>
        </w:tc>
        <w:tc>
          <w:tcPr>
            <w:tcW w:w="2410" w:type="dxa"/>
          </w:tcPr>
          <w:p w:rsidR="00DC6908" w:rsidRPr="003B69CB" w:rsidRDefault="00DC6908" w:rsidP="00BB6958">
            <w:r w:rsidRPr="003B69CB">
              <w:rPr>
                <w:sz w:val="22"/>
                <w:szCs w:val="22"/>
              </w:rPr>
              <w:t xml:space="preserve">Risikoeinstufung </w:t>
            </w:r>
          </w:p>
          <w:p w:rsidR="00DC6908" w:rsidRPr="003B69CB" w:rsidRDefault="00DC6908" w:rsidP="00BB6958">
            <w:r w:rsidRPr="003B69CB">
              <w:rPr>
                <w:sz w:val="22"/>
                <w:szCs w:val="22"/>
              </w:rPr>
              <w:t>Indikator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2"/>
            </w:r>
          </w:p>
        </w:tc>
        <w:tc>
          <w:tcPr>
            <w:tcW w:w="2268" w:type="dxa"/>
          </w:tcPr>
          <w:p w:rsidR="00DC6908" w:rsidRPr="003B69CB" w:rsidRDefault="00DC6908" w:rsidP="005F64D2">
            <w:r w:rsidRPr="003B69CB">
              <w:rPr>
                <w:sz w:val="22"/>
                <w:szCs w:val="22"/>
              </w:rPr>
              <w:t>Risikoeinstufung Kategorie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3"/>
            </w:r>
          </w:p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11D46" w:rsidP="00D11D46">
            <w:r w:rsidRPr="00D11D46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="00DC6908" w:rsidRPr="00D11D46">
              <w:rPr>
                <w:sz w:val="22"/>
                <w:szCs w:val="22"/>
              </w:rPr>
              <w:t>Waldgebiete, in denen Gewohnheits- oder Grundrechte missachtet werden</w:t>
            </w:r>
            <w:r w:rsidR="00DC6908" w:rsidRPr="003B69CB">
              <w:rPr>
                <w:rStyle w:val="Funotenzeichen"/>
                <w:rFonts w:cs="Arial"/>
                <w:sz w:val="22"/>
                <w:szCs w:val="22"/>
              </w:rPr>
              <w:footnoteReference w:id="4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Exportverbote durch den UN Sicherheitsrat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bookmarkStart w:id="2" w:name="Auswahl"/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C2453D">
            <w:r w:rsidRPr="003B69CB">
              <w:rPr>
                <w:sz w:val="22"/>
                <w:szCs w:val="22"/>
              </w:rPr>
              <w:t xml:space="preserve">Handel mit Konfliktholz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 xml:space="preserve">Kinderarbeit oder Nichteinhaltung der ILO Grundprinzipien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04A34">
            <w:r w:rsidRPr="003B69CB">
              <w:rPr>
                <w:sz w:val="22"/>
                <w:szCs w:val="22"/>
              </w:rPr>
              <w:t xml:space="preserve">Verfahren sind in Kraft, die die gesetzlichen und gewohnheitsmäßigen Rechte indigener Gruppen </w:t>
            </w:r>
            <w:proofErr w:type="gramStart"/>
            <w:r w:rsidRPr="003B69CB">
              <w:rPr>
                <w:sz w:val="22"/>
                <w:szCs w:val="22"/>
              </w:rPr>
              <w:t>hinsichtlich Besitz</w:t>
            </w:r>
            <w:proofErr w:type="gramEnd"/>
            <w:r w:rsidRPr="003B69CB">
              <w:rPr>
                <w:sz w:val="22"/>
                <w:szCs w:val="22"/>
              </w:rPr>
              <w:t>, Nutzung und Bewirtschaftung von Land, Territorien und Ressourcen anerkennen und respektieren.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Verdacht auf Verletzungen der ILO Konvention 169 hinsichtlich indigener Völker.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D11D46">
            <w:r w:rsidRPr="003B69CB">
              <w:rPr>
                <w:sz w:val="22"/>
                <w:szCs w:val="22"/>
              </w:rPr>
              <w:t>2.</w:t>
            </w:r>
            <w:r w:rsidR="00D11D46">
              <w:rPr>
                <w:sz w:val="22"/>
                <w:szCs w:val="22"/>
              </w:rPr>
              <w:t xml:space="preserve"> </w:t>
            </w:r>
            <w:r w:rsidRPr="003B69CB">
              <w:rPr>
                <w:sz w:val="22"/>
                <w:szCs w:val="22"/>
              </w:rPr>
              <w:t>Waldgebiete mit hoher Schutzwürdigkeit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5"/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6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B224E2">
            <w:r w:rsidRPr="003B69CB">
              <w:rPr>
                <w:sz w:val="22"/>
                <w:szCs w:val="22"/>
              </w:rPr>
              <w:t xml:space="preserve">Bedrohung der Wälder mit hohem Schutzwert durch forstwirtschaftliche Aktivitäten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876E36">
            <w:r w:rsidRPr="003B69CB">
              <w:rPr>
                <w:sz w:val="22"/>
                <w:szCs w:val="22"/>
              </w:rPr>
              <w:t>Ein Schutzsystem ist implementiert, das den Erhalt des hohen Schutzwertes sichert.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Align w:val="center"/>
          </w:tcPr>
          <w:p w:rsidR="00DC6908" w:rsidRPr="003B69CB" w:rsidRDefault="00DC6908" w:rsidP="00D11D46">
            <w:r w:rsidRPr="003B69CB">
              <w:rPr>
                <w:sz w:val="22"/>
                <w:szCs w:val="22"/>
              </w:rPr>
              <w:t>3.</w:t>
            </w:r>
            <w:r w:rsidR="00D11D46">
              <w:rPr>
                <w:sz w:val="22"/>
                <w:szCs w:val="22"/>
              </w:rPr>
              <w:t xml:space="preserve"> </w:t>
            </w:r>
            <w:r w:rsidRPr="003B69CB">
              <w:rPr>
                <w:sz w:val="22"/>
                <w:szCs w:val="22"/>
              </w:rPr>
              <w:t xml:space="preserve">Natürliche Wälder, die in Plantagen oder </w:t>
            </w:r>
            <w:r w:rsidRPr="003B69CB">
              <w:rPr>
                <w:sz w:val="22"/>
                <w:szCs w:val="22"/>
              </w:rPr>
              <w:lastRenderedPageBreak/>
              <w:t>nicht forstliche Nutzung überführt wurden</w:t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B224E2">
            <w:r w:rsidRPr="003B69CB">
              <w:rPr>
                <w:sz w:val="22"/>
                <w:szCs w:val="22"/>
              </w:rPr>
              <w:lastRenderedPageBreak/>
              <w:t>Nettoverluste und signifikante Verlust</w:t>
            </w:r>
            <w:r w:rsidRPr="003B69CB">
              <w:rPr>
                <w:sz w:val="22"/>
                <w:szCs w:val="22"/>
              </w:rPr>
              <w:lastRenderedPageBreak/>
              <w:t>raten (&gt; 0,5 %/Jahr) natürlicher Wälder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lastRenderedPageBreak/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 w:val="restart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4.</w:t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t>Einsatz genetische veränderter Bäume (MGO)</w:t>
            </w:r>
            <w:r w:rsidRPr="003B69CB">
              <w:rPr>
                <w:rStyle w:val="Funotenzeichen"/>
                <w:rFonts w:cs="Arial"/>
                <w:sz w:val="22"/>
                <w:szCs w:val="22"/>
              </w:rPr>
              <w:footnoteReference w:id="7"/>
            </w:r>
          </w:p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 xml:space="preserve">Kommerzielle Verwendung genetisch veränderter Bäume im Herkunftsland 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Für die kommerzielle Verwendung genetisch veränderter Bäume müssen Lizenzen vorgelegt werden, und keine Lizenzen sind erhältlich.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  <w:tr w:rsidR="00DC6908" w:rsidRPr="005F64D2">
        <w:tc>
          <w:tcPr>
            <w:tcW w:w="2311" w:type="dxa"/>
            <w:vMerge/>
            <w:vAlign w:val="center"/>
          </w:tcPr>
          <w:p w:rsidR="00DC6908" w:rsidRPr="003B69CB" w:rsidRDefault="00DC6908" w:rsidP="00786582"/>
        </w:tc>
        <w:tc>
          <w:tcPr>
            <w:tcW w:w="227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t>Die kommerzielle Verwendung genetisch veränderter Bäume im Herkunftsland ist verboten.</w:t>
            </w:r>
          </w:p>
        </w:tc>
        <w:tc>
          <w:tcPr>
            <w:tcW w:w="2616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  <w:p w:rsidR="00DC6908" w:rsidRPr="003B69CB" w:rsidRDefault="00DC6908" w:rsidP="00786582">
            <w:r w:rsidRPr="003B69C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3B69CB">
              <w:rPr>
                <w:sz w:val="22"/>
                <w:szCs w:val="22"/>
              </w:rPr>
              <w:instrText xml:space="preserve"> FORMTEXT </w:instrText>
            </w:r>
            <w:r w:rsidRPr="003B69CB">
              <w:rPr>
                <w:sz w:val="22"/>
                <w:szCs w:val="22"/>
              </w:rPr>
            </w:r>
            <w:r w:rsidRPr="003B69CB">
              <w:rPr>
                <w:sz w:val="22"/>
                <w:szCs w:val="22"/>
              </w:rPr>
              <w:fldChar w:fldCharType="separate"/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noProof/>
                <w:sz w:val="22"/>
                <w:szCs w:val="22"/>
              </w:rPr>
              <w:t> </w:t>
            </w:r>
            <w:r w:rsidRPr="003B69CB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3B69CB" w:rsidRDefault="00DC6908" w:rsidP="00786582">
            <w: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>
              <w:instrText xml:space="preserve"> FORMDROPDOWN </w:instrText>
            </w:r>
            <w:r w:rsidR="003002A5">
              <w:fldChar w:fldCharType="separate"/>
            </w:r>
            <w: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3B69CB" w:rsidRDefault="00DC6908" w:rsidP="00786582"/>
        </w:tc>
      </w:tr>
    </w:tbl>
    <w:p w:rsidR="00DC6908" w:rsidRDefault="00DC6908" w:rsidP="00BB6958"/>
    <w:p w:rsidR="00DF3A49" w:rsidRDefault="00DF3A49" w:rsidP="00BB6958"/>
    <w:p w:rsidR="00DF3A49" w:rsidRDefault="00DF3A49" w:rsidP="00BB6958"/>
    <w:p w:rsidR="00DC6908" w:rsidRDefault="00155130" w:rsidP="00BB695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2EFEBA" wp14:editId="2AEF070E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4445" t="6350" r="508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908" w:rsidRDefault="00DC6908">
                            <w:r>
                              <w:t>beglaubigt: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2EFE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DC6908" w:rsidRDefault="00DC6908">
                      <w:r>
                        <w:t>beglaubigt: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Default="00155130" w:rsidP="009A5141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EE63A0" wp14:editId="0A70CC2B">
                <wp:simplePos x="0" y="0"/>
                <wp:positionH relativeFrom="column">
                  <wp:posOffset>6738620</wp:posOffset>
                </wp:positionH>
                <wp:positionV relativeFrom="paragraph">
                  <wp:posOffset>116840</wp:posOffset>
                </wp:positionV>
                <wp:extent cx="2162175" cy="0"/>
                <wp:effectExtent l="13970" t="12065" r="508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4F8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9A5141" w:rsidRDefault="00DC6908" w:rsidP="009A5141">
      <w:pPr>
        <w:jc w:val="right"/>
        <w:rPr>
          <w:i/>
          <w:iCs/>
        </w:rPr>
      </w:pPr>
      <w:r w:rsidRPr="009A5141">
        <w:rPr>
          <w:i/>
          <w:iCs/>
        </w:rPr>
        <w:t>Datum / Unterschrift Zertifizierer</w:t>
      </w:r>
    </w:p>
    <w:sectPr w:rsidR="00DC6908" w:rsidRPr="009A5141" w:rsidSect="000434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B5C" w:rsidRDefault="00DB7B5C">
      <w:r>
        <w:separator/>
      </w:r>
    </w:p>
  </w:endnote>
  <w:endnote w:type="continuationSeparator" w:id="0">
    <w:p w:rsidR="00DB7B5C" w:rsidRDefault="00DB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2A5" w:rsidRDefault="003002A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3002A5" w:rsidP="000434DC">
    <w:pPr>
      <w:pStyle w:val="Fuzeile"/>
      <w:tabs>
        <w:tab w:val="left" w:pos="6804"/>
      </w:tabs>
    </w:pPr>
    <w:r>
      <w:t xml:space="preserve">03.04.2018 </w:t>
    </w:r>
    <w:r w:rsidR="002E24A7">
      <w:t>Anlage 3 zum Vertrag</w:t>
    </w:r>
    <w:r w:rsidR="002E24A7">
      <w:ptab w:relativeTo="margin" w:alignment="center" w:leader="none"/>
    </w:r>
    <w:r w:rsidR="002E24A7">
      <w:fldChar w:fldCharType="begin"/>
    </w:r>
    <w:r w:rsidR="002E24A7">
      <w:instrText xml:space="preserve"> PAGE   \* MERGEFORMAT </w:instrText>
    </w:r>
    <w:r w:rsidR="002E24A7">
      <w:fldChar w:fldCharType="separate"/>
    </w:r>
    <w:r w:rsidR="002E24A7">
      <w:rPr>
        <w:noProof/>
      </w:rPr>
      <w:t>1</w:t>
    </w:r>
    <w:r w:rsidR="002E24A7">
      <w:fldChar w:fldCharType="end"/>
    </w:r>
    <w:r w:rsidR="002E24A7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2E24A7">
      <w:rPr>
        <w:noProof/>
      </w:rPr>
      <w:t>3</w:t>
    </w:r>
    <w:r>
      <w:rPr>
        <w:noProof/>
      </w:rPr>
      <w:fldChar w:fldCharType="end"/>
    </w:r>
    <w:r w:rsidR="002E24A7">
      <w:ptab w:relativeTo="margin" w:alignment="right" w:leader="none"/>
    </w:r>
    <w:r w:rsidR="002E24A7">
      <w:t>DE-UZ 76 Ausgabe Februar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B5C" w:rsidRDefault="00DB7B5C">
      <w:r>
        <w:separator/>
      </w:r>
    </w:p>
  </w:footnote>
  <w:footnote w:type="continuationSeparator" w:id="0">
    <w:p w:rsidR="00DB7B5C" w:rsidRDefault="00DB7B5C">
      <w:r>
        <w:continuationSeparator/>
      </w:r>
    </w:p>
  </w:footnote>
  <w:footnote w:id="1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Beispiele siehe FSC-Standard </w:t>
      </w:r>
      <w:r w:rsidRPr="002A2A90">
        <w:rPr>
          <w:i/>
          <w:iCs/>
        </w:rPr>
        <w:t>FSC-STD-40-005</w:t>
      </w:r>
    </w:p>
  </w:footnote>
  <w:footnote w:id="2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„Unbestimmtes Risiko“ ist auszuwählen, wenn keine zuverlässigen Informationen erhältlich sind. In diesem Fall ist – sofern möglich – auf anderem Wege nachzuweisen, dass ein Indikator als „niedriges Risiko“ eingestuft werden kann.</w:t>
      </w:r>
    </w:p>
  </w:footnote>
  <w:footnote w:id="3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Eine Kategorie ist mit „unbestimmtes Risiko“ bzw. „hohes Risiko“ einzustufen, wenn mindestens ein Indikator mit „unbestimmtes Risiko“ bzw. „hohes Risiko“ eingestuft wurde.</w:t>
      </w:r>
    </w:p>
  </w:footnote>
  <w:footnote w:id="4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Alle Indikatoren müssen als niedriges Risiko eingestuft sein, um die Kategorie als niedriges Risiko einstufen zu können.</w:t>
      </w:r>
    </w:p>
  </w:footnote>
  <w:footnote w:id="5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Wälder, die als seltene Ökosysteme einen besonderen Wert für den Naturschutz oder Lebensraum für besonders seltene Tier- und Pflanzenarten darstellen.</w:t>
      </w:r>
    </w:p>
  </w:footnote>
  <w:footnote w:id="6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beiden genannten Indikatoren muss als niedriges Risiko eingestuft sein, um die Kategorie als niedriges Risiko einstufen zu können.</w:t>
      </w:r>
    </w:p>
  </w:footnote>
  <w:footnote w:id="7">
    <w:p w:rsidR="00DC6908" w:rsidRDefault="00DC6908">
      <w:pPr>
        <w:pStyle w:val="Funotentext"/>
      </w:pPr>
      <w:r>
        <w:rPr>
          <w:rStyle w:val="Funotenzeichen"/>
          <w:rFonts w:cs="Arial"/>
        </w:rPr>
        <w:footnoteRef/>
      </w:r>
      <w:r>
        <w:t xml:space="preserve"> </w:t>
      </w:r>
      <w:r w:rsidRPr="00B44523">
        <w:rPr>
          <w:b/>
          <w:bCs/>
          <w:u w:val="single"/>
        </w:rPr>
        <w:t>Einer</w:t>
      </w:r>
      <w:r>
        <w:t xml:space="preserve"> der drei genannten Indikatoren muss als niedriges Risiko eingestuft sein, um die Kategorie als niedriges Risiko einstufen zu können.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362869E5" wp14:editId="47733DAC">
          <wp:extent cx="1323975" cy="923925"/>
          <wp:effectExtent l="0" t="0" r="9525" b="952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C51" w:rsidRDefault="000434DC" w:rsidP="00784C51">
    <w:pPr>
      <w:pStyle w:val="Kopfzeile"/>
      <w:jc w:val="right"/>
    </w:pPr>
    <w:r>
      <w:rPr>
        <w:noProof/>
      </w:rPr>
      <w:drawing>
        <wp:inline distT="0" distB="0" distL="0" distR="0" wp14:anchorId="2B11D444" wp14:editId="6608F3F1">
          <wp:extent cx="1323975" cy="92261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26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00834A15" wp14:editId="47BDBFD3">
          <wp:extent cx="1323975" cy="923925"/>
          <wp:effectExtent l="0" t="0" r="9525" b="9525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34DC" w:rsidRDefault="000434DC" w:rsidP="000434DC">
    <w:pPr>
      <w:pStyle w:val="Kopfzeile"/>
      <w:jc w:val="right"/>
    </w:pPr>
  </w:p>
  <w:p w:rsidR="000434DC" w:rsidRDefault="000434DC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4E4335E4"/>
    <w:multiLevelType w:val="hybridMultilevel"/>
    <w:tmpl w:val="14B24D9E"/>
    <w:lvl w:ilvl="0" w:tplc="43187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JwxvgSCQm8blW1Tvyi6GWnl8/5jUgDCRMglVpRdAT7Y5uZK6KTYJkF4Fu6AepTB2mVSSAndl9PQbYPcAKbxpOw==" w:salt="/jF9OVzDSwvKwepCNzhABw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BB"/>
    <w:rsid w:val="000178A8"/>
    <w:rsid w:val="000434DC"/>
    <w:rsid w:val="0007278C"/>
    <w:rsid w:val="0007668C"/>
    <w:rsid w:val="000B50BB"/>
    <w:rsid w:val="000D3D45"/>
    <w:rsid w:val="000E15B3"/>
    <w:rsid w:val="00155130"/>
    <w:rsid w:val="001C501E"/>
    <w:rsid w:val="00223AE0"/>
    <w:rsid w:val="00231FE0"/>
    <w:rsid w:val="00251E25"/>
    <w:rsid w:val="002A2A90"/>
    <w:rsid w:val="002A5DF3"/>
    <w:rsid w:val="002C2255"/>
    <w:rsid w:val="002E24A7"/>
    <w:rsid w:val="003002A5"/>
    <w:rsid w:val="00363DF5"/>
    <w:rsid w:val="003944C3"/>
    <w:rsid w:val="003A17B3"/>
    <w:rsid w:val="003A6AED"/>
    <w:rsid w:val="003B69CB"/>
    <w:rsid w:val="003C54D6"/>
    <w:rsid w:val="003E5A75"/>
    <w:rsid w:val="00483598"/>
    <w:rsid w:val="0052001A"/>
    <w:rsid w:val="005651A1"/>
    <w:rsid w:val="00574834"/>
    <w:rsid w:val="005A04D8"/>
    <w:rsid w:val="005C4C6D"/>
    <w:rsid w:val="005F3688"/>
    <w:rsid w:val="005F64D2"/>
    <w:rsid w:val="005F6EDE"/>
    <w:rsid w:val="00680A32"/>
    <w:rsid w:val="00683D65"/>
    <w:rsid w:val="006B6C4D"/>
    <w:rsid w:val="00704A34"/>
    <w:rsid w:val="00737C01"/>
    <w:rsid w:val="00765C18"/>
    <w:rsid w:val="00784C51"/>
    <w:rsid w:val="00786582"/>
    <w:rsid w:val="007904BB"/>
    <w:rsid w:val="007B5C0F"/>
    <w:rsid w:val="007C1190"/>
    <w:rsid w:val="007F47D6"/>
    <w:rsid w:val="00802A06"/>
    <w:rsid w:val="00825B2D"/>
    <w:rsid w:val="00876E36"/>
    <w:rsid w:val="0088026C"/>
    <w:rsid w:val="00895892"/>
    <w:rsid w:val="0089625F"/>
    <w:rsid w:val="008B3987"/>
    <w:rsid w:val="00904C44"/>
    <w:rsid w:val="00922785"/>
    <w:rsid w:val="009665A5"/>
    <w:rsid w:val="0098562F"/>
    <w:rsid w:val="0099225E"/>
    <w:rsid w:val="009A5141"/>
    <w:rsid w:val="009D137D"/>
    <w:rsid w:val="009F589C"/>
    <w:rsid w:val="009F5ACA"/>
    <w:rsid w:val="00A07698"/>
    <w:rsid w:val="00A2006B"/>
    <w:rsid w:val="00A3094A"/>
    <w:rsid w:val="00A6568A"/>
    <w:rsid w:val="00AB7EDB"/>
    <w:rsid w:val="00AF5242"/>
    <w:rsid w:val="00B00791"/>
    <w:rsid w:val="00B224E2"/>
    <w:rsid w:val="00B22F97"/>
    <w:rsid w:val="00B44523"/>
    <w:rsid w:val="00B4472B"/>
    <w:rsid w:val="00BA2A82"/>
    <w:rsid w:val="00BB0F52"/>
    <w:rsid w:val="00BB6958"/>
    <w:rsid w:val="00BC7E27"/>
    <w:rsid w:val="00C152FD"/>
    <w:rsid w:val="00C2453D"/>
    <w:rsid w:val="00C35083"/>
    <w:rsid w:val="00C4042F"/>
    <w:rsid w:val="00CA6530"/>
    <w:rsid w:val="00CF122C"/>
    <w:rsid w:val="00CF704C"/>
    <w:rsid w:val="00D0148B"/>
    <w:rsid w:val="00D11D46"/>
    <w:rsid w:val="00D9719F"/>
    <w:rsid w:val="00DA4B7C"/>
    <w:rsid w:val="00DB7B5C"/>
    <w:rsid w:val="00DC6908"/>
    <w:rsid w:val="00DF3A49"/>
    <w:rsid w:val="00E0604F"/>
    <w:rsid w:val="00E34991"/>
    <w:rsid w:val="00E82135"/>
    <w:rsid w:val="00E86B48"/>
    <w:rsid w:val="00E9374A"/>
    <w:rsid w:val="00E976FD"/>
    <w:rsid w:val="00ED2351"/>
    <w:rsid w:val="00ED2966"/>
    <w:rsid w:val="00F20FB3"/>
    <w:rsid w:val="00F47195"/>
    <w:rsid w:val="00F642A4"/>
    <w:rsid w:val="00FC0984"/>
    <w:rsid w:val="00FD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E3B837C"/>
  <w15:docId w15:val="{99787937-F966-4524-87F4-FD452120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  <w:style w:type="paragraph" w:styleId="Listenabsatz">
    <w:name w:val="List Paragraph"/>
    <w:basedOn w:val="Standard"/>
    <w:uiPriority w:val="34"/>
    <w:qFormat/>
    <w:rsid w:val="00D11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</Template>
  <TotalTime>0</TotalTime>
  <Pages>3</Pages>
  <Words>470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Reithel, Marina</cp:lastModifiedBy>
  <cp:revision>3</cp:revision>
  <cp:lastPrinted>2013-01-04T09:36:00Z</cp:lastPrinted>
  <dcterms:created xsi:type="dcterms:W3CDTF">2018-04-03T14:17:00Z</dcterms:created>
  <dcterms:modified xsi:type="dcterms:W3CDTF">2021-01-27T12:37:00Z</dcterms:modified>
</cp:coreProperties>
</file>